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Times New Roman" w:hAnsi="Times New Roman"/>
          <w:b/>
          <w:color w:val="166B73"/>
          <w:sz w:val="24"/>
        </w:rPr>
        <w:t>LECTURE 1 | COMPLETE GLOSSARY</w:t>
      </w:r>
    </w:p>
    <w:p>
      <w:pPr>
        <w:spacing w:after="160"/>
      </w:pPr>
      <w:r>
        <w:rPr>
          <w:rFonts w:ascii="Times New Roman" w:hAnsi="Times New Roman"/>
          <w:b/>
          <w:color w:val="17365D"/>
          <w:sz w:val="40"/>
        </w:rPr>
        <w:t>Introduction to Psychology in Healthcare</w:t>
      </w:r>
    </w:p>
    <w:p>
      <w:pPr>
        <w:spacing w:after="160"/>
      </w:pPr>
      <w:r>
        <w:rPr>
          <w:rFonts w:ascii="Times New Roman" w:hAnsi="Times New Roman"/>
          <w:b/>
          <w:color w:val="166B73"/>
          <w:sz w:val="32"/>
        </w:rPr>
        <w:t>Key Terms in Simple Language</w:t>
      </w:r>
    </w:p>
    <w:p>
      <w:pPr>
        <w:spacing w:after="160"/>
      </w:pPr>
      <w:r>
        <w:rPr>
          <w:rFonts w:ascii="Times New Roman" w:hAnsi="Times New Roman"/>
          <w:b w:val="0"/>
          <w:color w:val="17365D"/>
          <w:sz w:val="22"/>
        </w:rPr>
        <w:t>BP103T • Healthcare Psychology and Communication Skills</w:t>
        <w:br/>
        <w:t>B.Pharm Semester I | Dr. Vishwanath Agrahari</w:t>
      </w:r>
    </w:p>
    <w:p>
      <w:pPr>
        <w:spacing w:after="160"/>
      </w:pPr>
      <w:r>
        <w:rPr>
          <w:rFonts w:ascii="Times New Roman" w:hAnsi="Times New Roman"/>
          <w:b w:val="0"/>
          <w:color w:val="17365D"/>
          <w:sz w:val="24"/>
        </w:rPr>
        <w:t>89 terms arranged alphabetically, with simple meanings and examples. Use this reference alongside the lecture notes. Hindi meanings are included where helpful.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657A84"/>
          <w:left w:val="single" w:sz="4" w:color="657A84"/>
          <w:bottom w:val="single" w:sz="4" w:color="657A84"/>
          <w:right w:val="single" w:sz="4" w:color="657A84"/>
          <w:insideH w:val="single" w:sz="4" w:color="657A84"/>
          <w:insideV w:val="single" w:sz="4" w:color="657A84"/>
        </w:tblBorders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200"/>
        <w:gridCol w:w="3400"/>
        <w:gridCol w:w="3760"/>
      </w:tblGrid>
      <w:tr>
        <w:trPr>
          <w:cantSplit/>
          <w:tblHeader/>
        </w:trPr>
        <w:tc>
          <w:tcPr>
            <w:tcW w:type="dxa" w:w="2200"/>
            <w:shd w:fill="166B73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FFFFFF"/>
                <w:sz w:val="22"/>
              </w:rPr>
              <w:t>Term</w:t>
            </w:r>
          </w:p>
        </w:tc>
        <w:tc>
          <w:tcPr>
            <w:tcW w:type="dxa" w:w="3400"/>
            <w:shd w:fill="166B73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FFFFFF"/>
                <w:sz w:val="22"/>
              </w:rPr>
              <w:t>Simple meaning</w:t>
            </w:r>
          </w:p>
        </w:tc>
        <w:tc>
          <w:tcPr>
            <w:tcW w:type="dxa" w:w="3760"/>
            <w:shd w:fill="166B73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FFFFFF"/>
                <w:sz w:val="22"/>
              </w:rPr>
              <w:t>Example or explanation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Access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Being able to obtain or use needed services or resources.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nearby pharmacy with an available medicine improves access.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Adherence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extent to which actions follow recommendations agreed with a healthcare professional.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Following an agreed treatment plan; difficulties should be explored without blame.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Adolescence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developmental period between childhood and adulthood.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teenager may need age-appropriate explanations and privacy.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Assessment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Careful gathering and evaluation of information (आकलन).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qualified professional explores distress and its effect on daily life.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Assumption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idea accepted as true without enough evidence (धारणा).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Assuming that a silent patient understands everything.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Autonomy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person's ability and right to make informed choices (स्वायत्तता).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Respecting a patient's choices after clear information is provided.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Avoidance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Staying away from something.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Avoiding a conversation because it feels uncomfortable.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Barrier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Something that makes an action difficult (बाधा).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Cost or lack of transport may prevent access to care.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Behavior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Actions or responses that can be observed or reported (व्यवहार).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Asking a question or reporting a missed appointment.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Behavioral health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broad service term related to mental health, substance use and behavior affecting health.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It is not simply another name for behavioral psychology.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Behavioral psychology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study of behavior, learning and environmental influences.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Exploring how cues and consequences influence a routine.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Belief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Something a person accepts or thinks is true (विश्वास).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patient's belief about treatment may affect participation in care.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Biological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Related to the body's living processes.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Illness may involve biological changes as well as psychological experiences.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Caregiver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person who helps someone with care or daily needs.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family member helps with an agreed plan when appropriate and with consent.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Clinical psychology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field concerned with understanding, assessment and psychological care of mental, emotional and behavioral difficulties.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qualified clinical psychologist assesses distress affecting daily functioning.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Collaboration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Working together (सहयोग).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pharmacist and another professional coordinate appropriate support.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Communication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Sharing and understanding information.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Explaining clearly and listening to the patient's concerns.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Complementary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Contributing different but useful parts.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Different branches of psychology can contribute to the same patient's care.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Concern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Something that worries someone or matters to them.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patient wants to discuss possible treatment difficulties.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Concrete language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Words about specific, familiar things or actions.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Saying show me the next step instead of using an abstract expression.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Consent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Voluntary agreement after receiving and understanding relevant information (सहमति).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Asking permission before involving another person in a discussion.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Consequence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Something that follows an action (परिणाम).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Feedback follows a practice attempt.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Context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surrounding situation that helps explain an event (परिस्थिति).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Work responsibilities may help explain difficulty attending appointments.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Continuity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Features that remain relatively stable over time.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 preferences remain similar as a person grows older.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Coping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Ways of managing difficult demands, feelings or situations (सामना करने के तरीके).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Seeking support when worried about an illness.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Counseling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supportive professional discussion that helps understanding and decisions.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Pharmacy counseling explains an agreed plan and explores questions within the professional's role.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Cue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signal or reminder (संकेत).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agreed reminder prompts a planned action.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Culture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Shared values, customs and ways of understanding.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 about individual preferences rather than assuming them from cultural background.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Demonstration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Showing how to do something.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Showing a learner how to carry out a task.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Development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Changes in abilities and functioning across life.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child's understanding changes as they grow and learn.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Developmental psychology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study of psychological change and continuity throughout life.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Adapting an explanation to a child's current understanding.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Diagnosis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Identification of a condition through appropriate professional evaluation.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single missed appointment does not establish a mental-health diagnosis.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Distress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Strong discomfort or emotional upset (तीव्र परेशानी).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patient feels very upset about a difficult experience.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Emotion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feeling state, such as fear, anger or joy (भावना).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Worry may affect a patient's attention during a conversation.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Empathy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Trying to understand another person's feelings and perspective.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Acknowledging that the patient's situation sounds difficult.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Environment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Surroundings and conditions that influence experience.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Noise and lack of privacy may affect communication.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Evidence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Information that helps support or challenge an explanation (प्रमाण).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Patient reports, observations and research can provide evidence.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Experiment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research method that changes a condition and examines its effects under controlled arrangements.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study compares learning under different instruction formats.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Feedback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Information about performance and possible improvement.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teacher acknowledges a clear explanation and suggests one improvement.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Functioning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How someone manages everyday activities and responsibilities.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Considering whether distress interferes with studying, work or self-care.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Habit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action repeated often that may become relatively automatic.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Checking a planner at the same point in a daily routine.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Health promotion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Helping people and communities improve health and their ability to influence it.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Supporting access to understandable health information.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Health psychology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study of psychological, behavioral and social factors in health and illness.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Exploring how beliefs and coping relate to participation in care.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Illness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experience or state of being unwell.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long-term illness can affect daily activities and feelings.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Impaired functioning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Reduced ability to manage usual activities.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Severe distress may make ordinary daily tasks difficult.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Interpretation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meaning assigned to information (अर्थ निकालना).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Thinking that silence means confusion is an interpretation, not an observed fact.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Intervention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planned action intended to improve a situation.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appropriate communication intervention might simplify an explanation.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Interview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purposeful conversation used to gather information.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Asking a patient about concerns and practical difficulties.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Learning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relatively lasting change in knowledge or behavior through experience or practice.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learner improves a skill through demonstration and practice.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Lifespan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whole course of life.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Developmental psychology studies childhood through older age.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Mental disorder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clinically significant disturbance in thinking, emotional regulation or behavior requiring appropriate assessment.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Ordinary worry alone does not establish a mental disorder.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Mental health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Psychological well-being and functioning.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Mental health includes more than the absence of a disorder.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Mental processes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Internal activities such as thinking, remembering, perceiving and feeling.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Considering choices or recalling an explanation.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Motivation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Factors that encourage and direct action.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person may want to follow a plan but still face practical barriers.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Mutually exclusive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Unable to apply together.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Psychology branches are not mutually exclusive: more than one may fit a situation.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Observation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Noticing and recording what happens (अवलोकन).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Recording that a patient asked for an explanation again.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Open question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question that invites an explanation rather than only yes or no.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What makes the plan difficult for you?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Patient-centered care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Care that respects a person's needs, preferences, values and involvement.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Discussing a plan with the patient rather than assuming their priorities.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Perception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Organizing and interpreting sensory information.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Understanding what a spoken message means.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Personality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Relatively enduring patterns of thinking, feeling and behaving.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One quiet encounter does not establish someone's personality.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Perspective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way of looking at or understanding something (दृष्टिकोण).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Different psychology branches offer different perspectives on a situation.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Prediction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estimate of what is likely to happen.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Predicting a pattern does not guarantee an individual outcome.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Prevention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Action intended to reduce the chance of a problem occurring.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Health education can contribute to illness prevention.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Privacy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Protection from unwanted access to personal matters.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Offering an appropriate private space for a sensitive conversation.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Professional boundaries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Limits set by a person's role, training and responsibilities.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student seeks supervision rather than independently diagnosing a disorder.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Psychiatry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medical specialty concerned with mental health conditions.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Psychiatrists are medically trained professionals who may work with psychologists.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Psychological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Related to thoughts, feelings, behavior or mental processes.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Worry about treatment is a psychological concern.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Psychologist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professional trained in psychology; roles depend on specialization and qualifications.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Some psychologists conduct research; others provide qualified clinical services.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Psychology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scientific study of behavior and mental processes.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Studying how people think, feel, learn and act.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Psychotherapy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Psychological treatment provided by an appropriately qualified professional.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structured therapy is different from an introductory pharmacy counseling conversation.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Referral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Directing someone to another appropriate professional or service.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Seeking specialist help when a concern exceeds one's role.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Reinforcement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consequence that increases the likelihood of a behavior recurring.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Feedback is reinforcement if it increases later practice.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Relevance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Why something matters or is useful (महत्त्व / उपयोगिता).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Psychology is relevant because it helps professionals understand concerns.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Research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Systematic investigation to answer questions.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Studying which explanation formats support understanding.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Response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reaction or action (प्रतिक्रिया).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Asking a question after hearing an explanation.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Routine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usual sequence or pattern of activities.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Using an agreed reminder within a daily routine.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Scientific study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Investigating questions systematically using evidence.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Comparing explanations with observations rather than relying on guesswork.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Scope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range of areas a subject covers (अध्ययन का क्षेत्र).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Psychology covers behavior, emotion, learning and other mental processes.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Self-report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Information a person gives about their own experiences or actions.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patient reports worry or a missed appointment.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Social support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Practical or emotional help from other people.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trusted person offers encouragement or transport assistance.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Stereotype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An oversimplified belief about members of a group (रूढ़ धारणा).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Assuming that all older adults have poor memory.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Stigma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Negative labeling and social judgment that can lead to exclusion or unfair treatment.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Labeling people instead of respectfully exploring their needs can reinforce stigma.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Supervision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Guidance and oversight from an appropriately responsible professional.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student discusses a concern with the supervising pharmacist.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Survey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method of gathering answers from a group using a set of questions.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questionnaire asks learners about communication difficulties.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Systematic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Following an organized and consistent method.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Recording observations using clear criteria.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Teach-back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Asking a person to explain information in their own words to check how clearly it was communicated.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Please describe the next step so I can check that I explained it clearly.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Treatment burden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The effort and demands involved in managing treatment.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Appointments, travel and costs may add to daily demands.</w:t>
            </w:r>
          </w:p>
        </w:tc>
      </w:tr>
      <w:tr>
        <w:trPr>
          <w:cantSplit/>
        </w:trPr>
        <w:tc>
          <w:tcPr>
            <w:tcW w:type="dxa" w:w="22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Uncertainty</w:t>
            </w:r>
          </w:p>
        </w:tc>
        <w:tc>
          <w:tcPr>
            <w:tcW w:type="dxa" w:w="340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Not being sure about something (अनिश्चितता).</w:t>
            </w:r>
          </w:p>
        </w:tc>
        <w:tc>
          <w:tcPr>
            <w:tcW w:type="dxa" w:w="3760"/>
            <w:shd w:fill="FFFFFF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A patient is unsure what an unfamiliar explanation means.</w:t>
            </w:r>
          </w:p>
        </w:tc>
      </w:tr>
      <w:tr>
        <w:trPr>
          <w:cantSplit/>
        </w:trPr>
        <w:tc>
          <w:tcPr>
            <w:tcW w:type="dxa" w:w="22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/>
                <w:color w:val="17365D"/>
                <w:sz w:val="22"/>
              </w:rPr>
              <w:t>Voluntary</w:t>
            </w:r>
          </w:p>
        </w:tc>
        <w:tc>
          <w:tcPr>
            <w:tcW w:type="dxa" w:w="340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Chosen freely rather than forced (स्वैच्छिक).</w:t>
            </w:r>
          </w:p>
        </w:tc>
        <w:tc>
          <w:tcPr>
            <w:tcW w:type="dxa" w:w="3760"/>
            <w:shd w:fill="EDF5F8"/>
          </w:tcPr>
          <w:p>
            <w:pPr>
              <w:keepNext w:val="0"/>
              <w:spacing w:before="40" w:after="80"/>
            </w:pPr>
            <w:r>
              <w:rPr>
                <w:rFonts w:ascii="Times New Roman" w:hAnsi="Times New Roman"/>
                <w:b w:val="0"/>
                <w:color w:val="17365D"/>
                <w:sz w:val="22"/>
              </w:rPr>
              <w:t>Participation in a discussion should respect the person's choice.</w:t>
            </w:r>
          </w:p>
        </w:tc>
      </w:tr>
    </w:tbl>
    <w:p>
      <w:pPr>
        <w:keepNext/>
        <w:spacing w:after="160"/>
      </w:pPr>
      <w:r>
        <w:rPr>
          <w:rFonts w:ascii="Times New Roman" w:hAnsi="Times New Roman"/>
          <w:b/>
          <w:color w:val="166B73"/>
          <w:sz w:val="28"/>
        </w:rPr>
        <w:t>Important Clarifications</w:t>
      </w:r>
    </w:p>
    <w:p>
      <w:r>
        <w:rPr>
          <w:b/>
        </w:rPr>
        <w:t xml:space="preserve">Observation and interpretation: </w:t>
      </w:r>
      <w:r>
        <w:t>Describe what is known before explaining what it might mean. One action does not prove its cause.</w:t>
      </w:r>
    </w:p>
    <w:p>
      <w:r>
        <w:rPr>
          <w:b/>
        </w:rPr>
        <w:t xml:space="preserve">Scope and relevance: </w:t>
      </w:r>
      <w:r>
        <w:t>Scope means what the subject studies; relevance means why that knowledge helps.</w:t>
      </w:r>
    </w:p>
    <w:p>
      <w:r>
        <w:rPr>
          <w:b/>
        </w:rPr>
        <w:t xml:space="preserve">Overlapping branches: </w:t>
      </w:r>
      <w:r>
        <w:t>The four branches can contribute together. They are perspectives, not fixed categories of patients.</w:t>
      </w:r>
    </w:p>
    <w:p>
      <w:r>
        <w:rPr>
          <w:b/>
        </w:rPr>
        <w:t xml:space="preserve">Care and professional boundaries: </w:t>
      </w:r>
      <w:r>
        <w:t>Teach-back checks the explanation. Respect autonomy and consent; seek qualified assessment when concerns exceed your role. A glossary is not a diagnostic checklist.</w:t>
      </w:r>
    </w:p>
    <w:p>
      <w:pPr>
        <w:spacing w:after="160"/>
      </w:pPr>
      <w:r>
        <w:rPr>
          <w:rFonts w:ascii="Times New Roman" w:hAnsi="Times New Roman"/>
          <w:b/>
          <w:color w:val="17365D"/>
          <w:sz w:val="22"/>
        </w:rPr>
        <w:t>www.coachvnaacademy.com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Complete Glossary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76B87"/>
      </w:rPr>
      <w:t>COACH VNA ACADEMY  |  BP103T  |  UNIT I • LECTURE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multilevel"/>
    <w:lvl w:ilvl="0">
      <w:start w:val="1"/>
      <w:numFmt w:val="decimal"/>
      <w:lvlText w:val="%1."/>
      <w:lvlJc w:val="left"/>
      <w:suff w:val="space"/>
    </w:lvl>
    <w:lvl w:ilvl="1">
      <w:start w:val="1"/>
      <w:numFmt w:val="decimal"/>
      <w:lvlText w:val="%1.%2"/>
      <w:lvlJc w:val="left"/>
      <w:suff w:val="space"/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Times New Roman" w:hAnsi="Times New Roman" w:cs="Times New Roman" w:eastAsia="Times New Roman"/>
      <w:color w:val="202A2E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526175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526175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="Times New Roman" w:hAnsi="Times New Roman" w:cs="Times New Roman" w:eastAsia="Times New Roman"/>
      <w:b/>
      <w:bCs/>
      <w:color w:val="176B8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="Times New Roman" w:hAnsi="Times New Roman" w:cs="Times New Roman" w:eastAsia="Times New Roman"/>
      <w:b/>
      <w:bCs/>
      <w:color w:val="176B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="Times New Roman" w:hAnsi="Times New Roman" w:cs="Times New Roman" w:eastAsia="Times New Roman"/>
      <w:b/>
      <w:bCs/>
      <w:color w:val="1234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Times New Roman" w:hAnsi="Times New Roman" w:cs="Times New Roman" w:eastAsia="Times New Roman"/>
      <w:b/>
      <w:color w:val="1234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spacing w:before="0" w:after="360"/>
    </w:pPr>
    <w:rPr>
      <w:rFonts w:ascii="Times New Roman" w:hAnsi="Times New Roman" w:cs="Times New Roman" w:eastAsia="Times New Roman"/>
      <w:b w:val="0"/>
      <w:i/>
      <w:iCs/>
      <w:color w:val="5665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VNABox">
    <w:name w:val="VNA Box"/>
    <w:basedOn w:val="Normal"/>
    <w:pPr>
      <w:spacing w:before="200" w:after="240"/>
      <w:ind w:left="144" w:right="144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Vishwanath Agrahari</dc:creator>
  <cp:keywords/>
  <dc:description>Presentation updated to the user-supplied reference; subject content, SEO and image prompts preserved.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